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D2" w:rsidRDefault="007E03D2" w:rsidP="007E03D2">
      <w:pPr>
        <w:rPr>
          <w:rFonts w:cs="Khalid Art bold" w:hint="cs"/>
          <w:sz w:val="10"/>
          <w:szCs w:val="10"/>
          <w:rtl/>
        </w:rPr>
      </w:pPr>
    </w:p>
    <w:p w:rsidR="00FA4693" w:rsidRDefault="00FA4693" w:rsidP="00FA4693">
      <w:pPr>
        <w:rPr>
          <w:rFonts w:ascii="Sakkal Majalla" w:hAnsi="Sakkal Majalla" w:cs="Sakkal Majalla"/>
          <w:b/>
          <w:bCs/>
          <w:sz w:val="36"/>
          <w:szCs w:val="36"/>
        </w:rPr>
      </w:pPr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المكرمون / مؤسسة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</w:rPr>
        <w:t>عبدالله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/>
          <w:b/>
          <w:bCs/>
          <w:sz w:val="36"/>
          <w:szCs w:val="36"/>
          <w:rtl/>
        </w:rPr>
        <w:t>السبيعي</w:t>
      </w:r>
      <w:proofErr w:type="spellEnd"/>
      <w:r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الخيرية – حفظهم الله </w:t>
      </w:r>
    </w:p>
    <w:p w:rsidR="00FA4693" w:rsidRDefault="00FA4693" w:rsidP="00FA4693">
      <w:pPr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السلام عليكم ورحمة الله وبركاته</w:t>
      </w:r>
    </w:p>
    <w:p w:rsidR="00FA4693" w:rsidRDefault="00FA4693" w:rsidP="00FA4693">
      <w:pPr>
        <w:jc w:val="lowKashida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في البدء نسأل الله تعالى أن يصلكم خطابنا هذا وأنتم تنعمون بموفور الصحة وتمام العافية ، </w:t>
      </w:r>
    </w:p>
    <w:p w:rsidR="007E03D2" w:rsidRPr="00FA4693" w:rsidRDefault="00FA4693" w:rsidP="00FA4693">
      <w:pPr>
        <w:rPr>
          <w:rFonts w:cs="Khalid Art bold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 xml:space="preserve">كما </w:t>
      </w:r>
      <w:proofErr w:type="spellStart"/>
      <w:r>
        <w:rPr>
          <w:rFonts w:ascii="Sakkal Majalla" w:hAnsi="Sakkal Majalla" w:cs="Sakkal Majalla"/>
          <w:sz w:val="36"/>
          <w:szCs w:val="36"/>
          <w:rtl/>
        </w:rPr>
        <w:t>لايخفى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عليكم ما تقوم </w:t>
      </w:r>
      <w:proofErr w:type="spellStart"/>
      <w:r>
        <w:rPr>
          <w:rFonts w:ascii="Sakkal Majalla" w:hAnsi="Sakkal Majalla" w:cs="Sakkal Majalla"/>
          <w:sz w:val="36"/>
          <w:szCs w:val="36"/>
          <w:rtl/>
        </w:rPr>
        <w:t>به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المكاتب التعاونية للدعوة والإرشاد وتوعية الجاليات في هذه البلاد المباركة من جهود في خدمة دين الله والدعوة إليه في أوساط الجاليات المختلفة والمكتب التعاوني بمحافظة </w:t>
      </w:r>
      <w:proofErr w:type="spellStart"/>
      <w:r>
        <w:rPr>
          <w:rFonts w:ascii="Sakkal Majalla" w:hAnsi="Sakkal Majalla" w:cs="Sakkal Majalla"/>
          <w:sz w:val="36"/>
          <w:szCs w:val="36"/>
          <w:rtl/>
        </w:rPr>
        <w:t>سراة</w:t>
      </w:r>
      <w:proofErr w:type="spellEnd"/>
      <w:r>
        <w:rPr>
          <w:rFonts w:ascii="Sakkal Majalla" w:hAnsi="Sakkal Majalla" w:cs="Sakkal Majalla"/>
          <w:sz w:val="36"/>
          <w:szCs w:val="36"/>
          <w:rtl/>
        </w:rPr>
        <w:t xml:space="preserve"> عبيدة أحد هذه المكاتب .حيث يقوم بواجب الدعوة إلى الله في قرى المحافظة بأكملها</w:t>
      </w:r>
      <w:r>
        <w:rPr>
          <w:rFonts w:cs="Khalid Art bold" w:hint="cs"/>
          <w:sz w:val="10"/>
          <w:szCs w:val="10"/>
          <w:rtl/>
        </w:rPr>
        <w:t xml:space="preserve"> </w:t>
      </w:r>
      <w:r w:rsidRPr="00FA4693">
        <w:rPr>
          <w:rFonts w:ascii="Sakkal Majalla" w:hAnsi="Sakkal Majalla" w:cs="Sakkal Majalla" w:hint="cs"/>
          <w:sz w:val="36"/>
          <w:szCs w:val="36"/>
          <w:rtl/>
        </w:rPr>
        <w:t xml:space="preserve">وفي </w:t>
      </w:r>
      <w:proofErr w:type="spellStart"/>
      <w:r w:rsidRPr="00FA4693">
        <w:rPr>
          <w:rFonts w:ascii="Sakkal Majalla" w:hAnsi="Sakkal Majalla" w:cs="Sakkal Majalla" w:hint="cs"/>
          <w:sz w:val="36"/>
          <w:szCs w:val="36"/>
          <w:rtl/>
        </w:rPr>
        <w:t>اوساط</w:t>
      </w:r>
      <w:proofErr w:type="spellEnd"/>
      <w:r w:rsidRPr="00FA4693">
        <w:rPr>
          <w:rFonts w:ascii="Sakkal Majalla" w:hAnsi="Sakkal Majalla" w:cs="Sakkal Majalla" w:hint="cs"/>
          <w:sz w:val="36"/>
          <w:szCs w:val="36"/>
          <w:rtl/>
        </w:rPr>
        <w:t xml:space="preserve"> العمالة من الجنسيات المختلفة</w:t>
      </w:r>
      <w:r>
        <w:rPr>
          <w:rFonts w:cs="Khalid Art bold" w:hint="cs"/>
          <w:sz w:val="10"/>
          <w:szCs w:val="10"/>
          <w:rtl/>
        </w:rPr>
        <w:t xml:space="preserve"> </w:t>
      </w: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7E03D2" w:rsidRDefault="007E03D2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C10C17" w:rsidRDefault="00C10C17" w:rsidP="007E03D2">
      <w:pPr>
        <w:rPr>
          <w:rFonts w:cs="Khalid Art bold"/>
          <w:sz w:val="10"/>
          <w:szCs w:val="10"/>
          <w:rtl/>
        </w:rPr>
      </w:pPr>
    </w:p>
    <w:p w:rsidR="00AC42B0" w:rsidRDefault="00AC42B0" w:rsidP="007E03D2">
      <w:pPr>
        <w:rPr>
          <w:rFonts w:eastAsiaTheme="minorHAnsi" w:cs="Khalid Art bold"/>
          <w:sz w:val="32"/>
          <w:szCs w:val="32"/>
          <w:rtl/>
        </w:rPr>
      </w:pPr>
    </w:p>
    <w:p w:rsidR="00AC42B0" w:rsidRDefault="00AC42B0" w:rsidP="007E03D2">
      <w:pPr>
        <w:rPr>
          <w:rFonts w:eastAsiaTheme="minorHAnsi" w:cs="Khalid Art bold"/>
          <w:sz w:val="32"/>
          <w:szCs w:val="32"/>
          <w:rtl/>
        </w:rPr>
      </w:pPr>
    </w:p>
    <w:p w:rsidR="00C10C17" w:rsidRDefault="00C10C17" w:rsidP="007E03D2">
      <w:pPr>
        <w:rPr>
          <w:rFonts w:eastAsiaTheme="minorHAnsi" w:cs="Khalid Art bold"/>
          <w:sz w:val="32"/>
          <w:szCs w:val="32"/>
          <w:rtl/>
        </w:rPr>
      </w:pPr>
      <w:r w:rsidRPr="00E635C7">
        <w:rPr>
          <w:rFonts w:eastAsiaTheme="minorHAnsi" w:cs="Khalid Art bold" w:hint="cs"/>
          <w:b/>
          <w:bCs/>
          <w:sz w:val="32"/>
          <w:szCs w:val="32"/>
          <w:rtl/>
        </w:rPr>
        <w:t>اسم المبادرة (المشروع):</w:t>
      </w:r>
      <w:r>
        <w:rPr>
          <w:rFonts w:eastAsiaTheme="minorHAnsi" w:cs="Khalid Art bold" w:hint="cs"/>
          <w:sz w:val="32"/>
          <w:szCs w:val="32"/>
          <w:rtl/>
        </w:rPr>
        <w:t xml:space="preserve"> مشروع دعوة وتوعية الجاليات </w:t>
      </w:r>
    </w:p>
    <w:p w:rsidR="00C10C17" w:rsidRDefault="00C10C17" w:rsidP="007E03D2">
      <w:pPr>
        <w:rPr>
          <w:rFonts w:eastAsiaTheme="minorHAnsi" w:cs="Khalid Art bold"/>
          <w:sz w:val="32"/>
          <w:szCs w:val="32"/>
          <w:rtl/>
        </w:rPr>
      </w:pPr>
      <w:r w:rsidRPr="00E635C7">
        <w:rPr>
          <w:rFonts w:eastAsiaTheme="minorHAnsi" w:cs="Khalid Art bold" w:hint="cs"/>
          <w:b/>
          <w:bCs/>
          <w:sz w:val="32"/>
          <w:szCs w:val="32"/>
          <w:rtl/>
        </w:rPr>
        <w:t>مج</w:t>
      </w:r>
      <w:r w:rsidR="006D0754" w:rsidRPr="00E635C7">
        <w:rPr>
          <w:rFonts w:eastAsiaTheme="minorHAnsi" w:cs="Khalid Art bold" w:hint="cs"/>
          <w:b/>
          <w:bCs/>
          <w:sz w:val="32"/>
          <w:szCs w:val="32"/>
          <w:rtl/>
        </w:rPr>
        <w:t>ال المبادرة</w:t>
      </w:r>
      <w:r w:rsidR="006D0754">
        <w:rPr>
          <w:rFonts w:eastAsiaTheme="minorHAnsi" w:cs="Khalid Art bold" w:hint="cs"/>
          <w:sz w:val="32"/>
          <w:szCs w:val="32"/>
          <w:rtl/>
        </w:rPr>
        <w:t xml:space="preserve"> : الدعوة</w:t>
      </w:r>
    </w:p>
    <w:p w:rsidR="007E03D2" w:rsidRPr="006D0754" w:rsidRDefault="006D0754" w:rsidP="006D0754">
      <w:pPr>
        <w:rPr>
          <w:rFonts w:cs="Khalid Art bold"/>
          <w:sz w:val="32"/>
          <w:szCs w:val="32"/>
          <w:rtl/>
        </w:rPr>
      </w:pPr>
      <w:r w:rsidRPr="00E635C7">
        <w:rPr>
          <w:rFonts w:eastAsiaTheme="minorHAnsi" w:cs="Khalid Art bold" w:hint="cs"/>
          <w:b/>
          <w:bCs/>
          <w:sz w:val="32"/>
          <w:szCs w:val="32"/>
          <w:rtl/>
        </w:rPr>
        <w:t>فكرة المبادرة :</w:t>
      </w:r>
      <w:r w:rsidRPr="006D0754">
        <w:rPr>
          <w:rFonts w:eastAsiaTheme="minorHAnsi" w:cs="Khalid Art bold" w:hint="cs"/>
          <w:sz w:val="32"/>
          <w:szCs w:val="32"/>
          <w:rtl/>
        </w:rPr>
        <w:t xml:space="preserve"> </w:t>
      </w:r>
      <w:r>
        <w:rPr>
          <w:rFonts w:eastAsiaTheme="minorHAnsi" w:cs="Khalid Art bold" w:hint="cs"/>
          <w:sz w:val="32"/>
          <w:szCs w:val="32"/>
          <w:rtl/>
        </w:rPr>
        <w:t>دعوة غير المسلمين و</w:t>
      </w:r>
      <w:r w:rsidRPr="006D0754">
        <w:rPr>
          <w:rFonts w:cs="Khalid Art bold" w:hint="cs"/>
          <w:sz w:val="32"/>
          <w:szCs w:val="32"/>
          <w:rtl/>
        </w:rPr>
        <w:t>تعليم</w:t>
      </w:r>
      <w:r w:rsidRPr="006D0754">
        <w:rPr>
          <w:rFonts w:cs="Khalid Art bold"/>
          <w:sz w:val="32"/>
          <w:szCs w:val="32"/>
        </w:rPr>
        <w:t xml:space="preserve"> </w:t>
      </w:r>
      <w:r>
        <w:rPr>
          <w:rFonts w:cs="Khalid Art bold" w:hint="cs"/>
          <w:sz w:val="32"/>
          <w:szCs w:val="32"/>
          <w:rtl/>
        </w:rPr>
        <w:t xml:space="preserve"> الجاليات</w:t>
      </w:r>
      <w:r w:rsidR="00C36A77">
        <w:rPr>
          <w:rFonts w:cs="Khalid Art bold" w:hint="cs"/>
          <w:sz w:val="32"/>
          <w:szCs w:val="32"/>
          <w:rtl/>
        </w:rPr>
        <w:t xml:space="preserve"> المسلمة</w:t>
      </w:r>
      <w:r>
        <w:rPr>
          <w:rFonts w:cs="Khalid Art bold" w:hint="cs"/>
          <w:sz w:val="32"/>
          <w:szCs w:val="32"/>
          <w:rtl/>
        </w:rPr>
        <w:t xml:space="preserve"> </w:t>
      </w:r>
      <w:r w:rsidRPr="006D0754">
        <w:rPr>
          <w:rFonts w:cs="Khalid Art bold" w:hint="cs"/>
          <w:sz w:val="32"/>
          <w:szCs w:val="32"/>
          <w:rtl/>
        </w:rPr>
        <w:t>أمور الدين الواج</w:t>
      </w:r>
      <w:r>
        <w:rPr>
          <w:rFonts w:cs="Khalid Art bold" w:hint="cs"/>
          <w:sz w:val="32"/>
          <w:szCs w:val="32"/>
          <w:rtl/>
        </w:rPr>
        <w:t>بة وتصحيح بعض المعتقدات الخاطئة</w:t>
      </w:r>
    </w:p>
    <w:p w:rsidR="007E03D2" w:rsidRDefault="007E03D2" w:rsidP="007E03D2">
      <w:pPr>
        <w:rPr>
          <w:rFonts w:cs="Khalid Art bold"/>
          <w:sz w:val="10"/>
          <w:szCs w:val="10"/>
        </w:rPr>
      </w:pPr>
    </w:p>
    <w:p w:rsidR="007E03D2" w:rsidRPr="00E635C7" w:rsidRDefault="00AC42B0" w:rsidP="007E03D2">
      <w:pPr>
        <w:rPr>
          <w:rFonts w:eastAsiaTheme="minorHAnsi" w:cs="Khalid Art bold"/>
          <w:b/>
          <w:bCs/>
          <w:sz w:val="32"/>
          <w:szCs w:val="32"/>
          <w:rtl/>
        </w:rPr>
      </w:pPr>
      <w:r w:rsidRPr="00E635C7">
        <w:rPr>
          <w:rFonts w:eastAsiaTheme="minorHAnsi" w:cs="Khalid Art bold" w:hint="cs"/>
          <w:b/>
          <w:bCs/>
          <w:sz w:val="32"/>
          <w:szCs w:val="32"/>
          <w:rtl/>
        </w:rPr>
        <w:t>الأهداف</w:t>
      </w:r>
      <w:r w:rsidR="007E03D2" w:rsidRPr="00E635C7">
        <w:rPr>
          <w:rFonts w:eastAsiaTheme="minorHAnsi" w:cs="Khalid Art bold"/>
          <w:b/>
          <w:bCs/>
          <w:sz w:val="32"/>
          <w:szCs w:val="32"/>
          <w:rtl/>
        </w:rPr>
        <w:t xml:space="preserve"> :</w:t>
      </w:r>
      <w:r w:rsidR="004B592E" w:rsidRPr="00E635C7">
        <w:rPr>
          <w:rFonts w:eastAsiaTheme="minorHAnsi" w:cs="Khalid Art bold" w:hint="cs"/>
          <w:b/>
          <w:bCs/>
          <w:sz w:val="32"/>
          <w:szCs w:val="32"/>
          <w:rtl/>
        </w:rPr>
        <w:t xml:space="preserve"> </w:t>
      </w:r>
    </w:p>
    <w:p w:rsidR="007E03D2" w:rsidRDefault="007E03D2" w:rsidP="006D0754">
      <w:pPr>
        <w:pStyle w:val="a3"/>
        <w:numPr>
          <w:ilvl w:val="0"/>
          <w:numId w:val="1"/>
        </w:numPr>
        <w:bidi/>
        <w:rPr>
          <w:rFonts w:cs="Khalid Art bold"/>
          <w:sz w:val="32"/>
          <w:szCs w:val="32"/>
        </w:rPr>
      </w:pPr>
      <w:r>
        <w:rPr>
          <w:rFonts w:cs="Khalid Art bold" w:hint="cs"/>
          <w:sz w:val="32"/>
          <w:szCs w:val="32"/>
          <w:rtl/>
        </w:rPr>
        <w:t xml:space="preserve">ربط المسلمين الجدد </w:t>
      </w:r>
      <w:r w:rsidR="006D0754">
        <w:rPr>
          <w:rFonts w:cs="Khalid Art bold" w:hint="cs"/>
          <w:sz w:val="32"/>
          <w:szCs w:val="32"/>
          <w:rtl/>
        </w:rPr>
        <w:t xml:space="preserve">بدينهم </w:t>
      </w:r>
      <w:r>
        <w:rPr>
          <w:rFonts w:cs="Khalid Art bold" w:hint="cs"/>
          <w:sz w:val="32"/>
          <w:szCs w:val="32"/>
          <w:rtl/>
        </w:rPr>
        <w:t xml:space="preserve"> وتعميق الإيمان في نفوسهم</w:t>
      </w:r>
    </w:p>
    <w:p w:rsidR="007E03D2" w:rsidRDefault="007E03D2" w:rsidP="007E03D2">
      <w:pPr>
        <w:pStyle w:val="a3"/>
        <w:numPr>
          <w:ilvl w:val="0"/>
          <w:numId w:val="1"/>
        </w:numPr>
        <w:bidi/>
        <w:rPr>
          <w:rFonts w:cs="Khalid Art bold"/>
          <w:sz w:val="32"/>
          <w:szCs w:val="32"/>
          <w:rtl/>
        </w:rPr>
      </w:pPr>
      <w:r>
        <w:rPr>
          <w:rFonts w:cs="Khalid Art bold" w:hint="cs"/>
          <w:sz w:val="32"/>
          <w:szCs w:val="32"/>
          <w:rtl/>
        </w:rPr>
        <w:t>تدريبهم علي التعامل الحسن والأخلاق الفاضلة</w:t>
      </w:r>
    </w:p>
    <w:p w:rsidR="007E03D2" w:rsidRDefault="007E03D2" w:rsidP="00AC42B0">
      <w:pPr>
        <w:pStyle w:val="a3"/>
        <w:numPr>
          <w:ilvl w:val="0"/>
          <w:numId w:val="1"/>
        </w:numPr>
        <w:bidi/>
        <w:rPr>
          <w:rFonts w:cs="Khalid Art bold"/>
          <w:sz w:val="32"/>
          <w:szCs w:val="32"/>
          <w:rtl/>
        </w:rPr>
      </w:pPr>
      <w:r>
        <w:rPr>
          <w:rFonts w:cs="Khalid Art bold" w:hint="cs"/>
          <w:sz w:val="32"/>
          <w:szCs w:val="32"/>
          <w:rtl/>
        </w:rPr>
        <w:t xml:space="preserve">تشجيع طلاب حلقات التحفيظ علي الاهتمام بالقرآن الكريم </w:t>
      </w:r>
    </w:p>
    <w:p w:rsidR="007E03D2" w:rsidRDefault="007E03D2" w:rsidP="007E03D2">
      <w:pPr>
        <w:pStyle w:val="a3"/>
        <w:bidi/>
        <w:ind w:left="1800"/>
        <w:rPr>
          <w:rFonts w:cs="Khalid Art bold"/>
          <w:sz w:val="32"/>
          <w:szCs w:val="32"/>
        </w:rPr>
      </w:pPr>
      <w:r>
        <w:rPr>
          <w:rFonts w:cs="Khalid Art bold" w:hint="cs"/>
          <w:sz w:val="32"/>
          <w:szCs w:val="32"/>
          <w:rtl/>
        </w:rPr>
        <w:t>وطلاب الدورات الشرعية علي استمرار التعلم</w:t>
      </w:r>
    </w:p>
    <w:p w:rsidR="007E03D2" w:rsidRDefault="007E03D2" w:rsidP="007E03D2">
      <w:pPr>
        <w:pStyle w:val="a3"/>
        <w:numPr>
          <w:ilvl w:val="0"/>
          <w:numId w:val="1"/>
        </w:numPr>
        <w:bidi/>
        <w:rPr>
          <w:rFonts w:cs="Khalid Art bold"/>
          <w:sz w:val="32"/>
          <w:szCs w:val="32"/>
        </w:rPr>
      </w:pPr>
      <w:r>
        <w:rPr>
          <w:rFonts w:cs="Khalid Art bold" w:hint="cs"/>
          <w:sz w:val="32"/>
          <w:szCs w:val="32"/>
          <w:rtl/>
        </w:rPr>
        <w:t>تعليم</w:t>
      </w:r>
      <w:r>
        <w:rPr>
          <w:rFonts w:cs="Khalid Art bold" w:hint="cs"/>
          <w:sz w:val="32"/>
          <w:szCs w:val="32"/>
        </w:rPr>
        <w:t xml:space="preserve"> </w:t>
      </w:r>
      <w:r>
        <w:rPr>
          <w:rFonts w:cs="Khalid Art bold" w:hint="cs"/>
          <w:sz w:val="32"/>
          <w:szCs w:val="32"/>
          <w:rtl/>
        </w:rPr>
        <w:t xml:space="preserve"> الجالية بأمور الدين الواجبة وتصحيح بعض المعتقدات الخاطئة </w:t>
      </w:r>
    </w:p>
    <w:p w:rsidR="00E635C7" w:rsidRPr="004102C1" w:rsidRDefault="006D0754" w:rsidP="006F58ED">
      <w:pPr>
        <w:rPr>
          <w:rFonts w:cs="Khalid Art bold"/>
          <w:sz w:val="32"/>
          <w:szCs w:val="32"/>
          <w:rtl/>
        </w:rPr>
      </w:pPr>
      <w:r w:rsidRPr="00E635C7">
        <w:rPr>
          <w:rFonts w:cs="Khalid Art bold" w:hint="cs"/>
          <w:b/>
          <w:bCs/>
          <w:sz w:val="32"/>
          <w:szCs w:val="32"/>
          <w:rtl/>
        </w:rPr>
        <w:t>المخرج النهائي :</w:t>
      </w:r>
      <w:r>
        <w:rPr>
          <w:rFonts w:cs="Khalid Art bold" w:hint="cs"/>
          <w:sz w:val="32"/>
          <w:szCs w:val="32"/>
          <w:rtl/>
        </w:rPr>
        <w:t xml:space="preserve"> </w:t>
      </w:r>
      <w:r w:rsidR="00E635C7" w:rsidRPr="004102C1">
        <w:rPr>
          <w:rFonts w:cs="Khalid Art bold" w:hint="cs"/>
          <w:sz w:val="32"/>
          <w:szCs w:val="32"/>
          <w:rtl/>
        </w:rPr>
        <w:t xml:space="preserve">تعليم الجاليات </w:t>
      </w:r>
      <w:proofErr w:type="spellStart"/>
      <w:r w:rsidR="00E635C7" w:rsidRPr="004102C1">
        <w:rPr>
          <w:rFonts w:cs="Khalid Art bold" w:hint="cs"/>
          <w:sz w:val="32"/>
          <w:szCs w:val="32"/>
          <w:rtl/>
        </w:rPr>
        <w:t>امور</w:t>
      </w:r>
      <w:proofErr w:type="spellEnd"/>
      <w:r w:rsidR="00E635C7" w:rsidRPr="004102C1">
        <w:rPr>
          <w:rFonts w:cs="Khalid Art bold" w:hint="cs"/>
          <w:sz w:val="32"/>
          <w:szCs w:val="32"/>
          <w:rtl/>
        </w:rPr>
        <w:t xml:space="preserve"> دينهم وتصحيح معتقداتهم وفق منهج الكتاب والسنة .</w:t>
      </w:r>
    </w:p>
    <w:p w:rsidR="00E635C7" w:rsidRPr="006F58ED" w:rsidRDefault="00E635C7" w:rsidP="00E635C7">
      <w:pPr>
        <w:rPr>
          <w:rFonts w:cs="Khalid Art bold"/>
          <w:b/>
          <w:bCs/>
          <w:sz w:val="32"/>
          <w:szCs w:val="32"/>
          <w:rtl/>
        </w:rPr>
      </w:pPr>
      <w:r w:rsidRPr="006F58ED">
        <w:rPr>
          <w:rFonts w:cs="Khalid Art bold" w:hint="cs"/>
          <w:b/>
          <w:bCs/>
          <w:sz w:val="32"/>
          <w:szCs w:val="32"/>
          <w:rtl/>
        </w:rPr>
        <w:t>الوسائل  والبرامج :</w:t>
      </w:r>
    </w:p>
    <w:tbl>
      <w:tblPr>
        <w:tblStyle w:val="a4"/>
        <w:bidiVisual/>
        <w:tblW w:w="0" w:type="auto"/>
        <w:tblLook w:val="04A0"/>
      </w:tblPr>
      <w:tblGrid>
        <w:gridCol w:w="396"/>
        <w:gridCol w:w="3896"/>
        <w:gridCol w:w="2120"/>
        <w:gridCol w:w="2110"/>
      </w:tblGrid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م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البرنامج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الميزانية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1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حلقات تحفيظ القرآن </w:t>
            </w:r>
          </w:p>
        </w:tc>
        <w:tc>
          <w:tcPr>
            <w:tcW w:w="2131" w:type="dxa"/>
          </w:tcPr>
          <w:p w:rsidR="00E635C7" w:rsidRDefault="004102C1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4000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2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محاضرات شهرية وجوائز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8000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3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دورات شرعية في الفقه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6000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4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متابعة المسلمين الجدد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3000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5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 xml:space="preserve">جولات دعوية </w:t>
            </w:r>
            <w:proofErr w:type="spellStart"/>
            <w:r>
              <w:rPr>
                <w:rFonts w:cs="Khalid Art bold" w:hint="cs"/>
                <w:sz w:val="32"/>
                <w:szCs w:val="32"/>
                <w:rtl/>
              </w:rPr>
              <w:t>وتوعوية</w:t>
            </w:r>
            <w:proofErr w:type="spellEnd"/>
            <w:r>
              <w:rPr>
                <w:rFonts w:cs="Khalid Art bold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5000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6</w:t>
            </w:r>
          </w:p>
        </w:tc>
        <w:tc>
          <w:tcPr>
            <w:tcW w:w="3926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برنامج المعايدة والرحلات الترفيهية</w:t>
            </w:r>
          </w:p>
        </w:tc>
        <w:tc>
          <w:tcPr>
            <w:tcW w:w="2131" w:type="dxa"/>
          </w:tcPr>
          <w:p w:rsidR="00E635C7" w:rsidRDefault="006F58ED" w:rsidP="00E635C7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32"/>
                <w:szCs w:val="32"/>
                <w:rtl/>
              </w:rPr>
              <w:t>4000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  <w:tr w:rsidR="00E635C7" w:rsidTr="00E635C7">
        <w:tc>
          <w:tcPr>
            <w:tcW w:w="334" w:type="dxa"/>
          </w:tcPr>
          <w:p w:rsidR="00E635C7" w:rsidRPr="006F58ED" w:rsidRDefault="00E635C7" w:rsidP="00E635C7">
            <w:pPr>
              <w:rPr>
                <w:rFonts w:cs="Khalid Art bold"/>
                <w:b/>
                <w:bCs/>
                <w:sz w:val="32"/>
                <w:szCs w:val="32"/>
                <w:rtl/>
              </w:rPr>
            </w:pPr>
            <w:r w:rsidRPr="006F58ED">
              <w:rPr>
                <w:rFonts w:cs="Khalid Art bold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3926" w:type="dxa"/>
          </w:tcPr>
          <w:p w:rsidR="00E635C7" w:rsidRPr="006F58ED" w:rsidRDefault="00E635C7" w:rsidP="00E635C7">
            <w:pPr>
              <w:rPr>
                <w:rFonts w:cs="Khalid Art bold"/>
                <w:b/>
                <w:bCs/>
                <w:sz w:val="32"/>
                <w:szCs w:val="32"/>
                <w:rtl/>
              </w:rPr>
            </w:pPr>
            <w:r w:rsidRPr="006F58ED">
              <w:rPr>
                <w:rFonts w:cs="Khalid Art bold" w:hint="cs"/>
                <w:b/>
                <w:bCs/>
                <w:sz w:val="32"/>
                <w:szCs w:val="32"/>
                <w:rtl/>
              </w:rPr>
              <w:t xml:space="preserve">إجمالي الميزانية خلال العام </w:t>
            </w:r>
          </w:p>
        </w:tc>
        <w:tc>
          <w:tcPr>
            <w:tcW w:w="2131" w:type="dxa"/>
          </w:tcPr>
          <w:p w:rsidR="00E635C7" w:rsidRPr="006F58ED" w:rsidRDefault="006F58ED" w:rsidP="00E635C7">
            <w:pPr>
              <w:rPr>
                <w:rFonts w:cs="Khalid Art bold"/>
                <w:b/>
                <w:bCs/>
                <w:sz w:val="32"/>
                <w:szCs w:val="32"/>
                <w:rtl/>
              </w:rPr>
            </w:pPr>
            <w:r>
              <w:rPr>
                <w:rFonts w:cs="Khalid Art bold" w:hint="cs"/>
                <w:b/>
                <w:bCs/>
                <w:sz w:val="32"/>
                <w:szCs w:val="32"/>
                <w:rtl/>
              </w:rPr>
              <w:t>30000</w:t>
            </w:r>
          </w:p>
        </w:tc>
        <w:tc>
          <w:tcPr>
            <w:tcW w:w="2131" w:type="dxa"/>
          </w:tcPr>
          <w:p w:rsidR="00E635C7" w:rsidRDefault="00E635C7" w:rsidP="00E635C7">
            <w:pPr>
              <w:rPr>
                <w:rFonts w:cs="Khalid Art bold"/>
                <w:sz w:val="32"/>
                <w:szCs w:val="32"/>
                <w:rtl/>
              </w:rPr>
            </w:pPr>
          </w:p>
        </w:tc>
      </w:tr>
    </w:tbl>
    <w:p w:rsidR="00E635C7" w:rsidRPr="006D0754" w:rsidRDefault="00E635C7" w:rsidP="00E635C7">
      <w:pPr>
        <w:rPr>
          <w:rFonts w:cs="Khalid Art bold"/>
          <w:sz w:val="32"/>
          <w:szCs w:val="32"/>
          <w:rtl/>
        </w:rPr>
      </w:pPr>
    </w:p>
    <w:p w:rsidR="007E03D2" w:rsidRDefault="00E635C7" w:rsidP="007E03D2">
      <w:pPr>
        <w:rPr>
          <w:rFonts w:cs="Khalid Art bold"/>
          <w:sz w:val="32"/>
          <w:szCs w:val="32"/>
        </w:rPr>
      </w:pPr>
      <w:r>
        <w:rPr>
          <w:rFonts w:cs="Khalid Art bold" w:hint="cs"/>
          <w:sz w:val="32"/>
          <w:szCs w:val="32"/>
          <w:rtl/>
        </w:rPr>
        <w:t xml:space="preserve">الفئة المستهدفة : العمال المقيمين بالمحافظة من الجاليات الأردية </w:t>
      </w:r>
      <w:proofErr w:type="spellStart"/>
      <w:r>
        <w:rPr>
          <w:rFonts w:cs="Khalid Art bold" w:hint="cs"/>
          <w:sz w:val="32"/>
          <w:szCs w:val="32"/>
          <w:rtl/>
        </w:rPr>
        <w:t>والبشتو</w:t>
      </w:r>
      <w:proofErr w:type="spellEnd"/>
      <w:r>
        <w:rPr>
          <w:rFonts w:cs="Khalid Art bold" w:hint="cs"/>
          <w:sz w:val="32"/>
          <w:szCs w:val="32"/>
          <w:rtl/>
        </w:rPr>
        <w:t xml:space="preserve"> والعربية .</w:t>
      </w:r>
    </w:p>
    <w:p w:rsidR="000F677E" w:rsidRDefault="000F677E"/>
    <w:sectPr w:rsidR="000F677E" w:rsidSect="003E4F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86A4F"/>
    <w:multiLevelType w:val="hybridMultilevel"/>
    <w:tmpl w:val="E5CC6226"/>
    <w:lvl w:ilvl="0" w:tplc="E31424FA">
      <w:start w:val="1"/>
      <w:numFmt w:val="decimal"/>
      <w:lvlText w:val="(%1)"/>
      <w:lvlJc w:val="left"/>
      <w:pPr>
        <w:ind w:left="180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useFELayout/>
  </w:compat>
  <w:rsids>
    <w:rsidRoot w:val="007E03D2"/>
    <w:rsid w:val="000F677E"/>
    <w:rsid w:val="003E4F00"/>
    <w:rsid w:val="004102C1"/>
    <w:rsid w:val="004B592E"/>
    <w:rsid w:val="006D0754"/>
    <w:rsid w:val="006F58ED"/>
    <w:rsid w:val="007E03D2"/>
    <w:rsid w:val="00AC42B0"/>
    <w:rsid w:val="00C10C17"/>
    <w:rsid w:val="00C36A77"/>
    <w:rsid w:val="00CB002A"/>
    <w:rsid w:val="00CD13A6"/>
    <w:rsid w:val="00E635C7"/>
    <w:rsid w:val="00FA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F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3D2"/>
    <w:pPr>
      <w:bidi w:val="0"/>
      <w:ind w:left="720"/>
      <w:contextualSpacing/>
    </w:pPr>
    <w:rPr>
      <w:rFonts w:eastAsiaTheme="minorHAnsi"/>
    </w:rPr>
  </w:style>
  <w:style w:type="table" w:styleId="a4">
    <w:name w:val="Table Grid"/>
    <w:basedOn w:val="a1"/>
    <w:uiPriority w:val="59"/>
    <w:rsid w:val="00E63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n</dc:creator>
  <cp:keywords/>
  <dc:description/>
  <cp:lastModifiedBy>c n</cp:lastModifiedBy>
  <cp:revision>10</cp:revision>
  <dcterms:created xsi:type="dcterms:W3CDTF">2021-02-16T08:43:00Z</dcterms:created>
  <dcterms:modified xsi:type="dcterms:W3CDTF">2021-02-17T14:03:00Z</dcterms:modified>
</cp:coreProperties>
</file>